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3" w:type="dxa"/>
        <w:tblInd w:w="-1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2"/>
        <w:gridCol w:w="937"/>
        <w:gridCol w:w="2040"/>
        <w:gridCol w:w="2734"/>
      </w:tblGrid>
      <w:tr w:rsidR="00274FDD" w:rsidRPr="005755B0" w14:paraId="7E117585" w14:textId="77777777" w:rsidTr="000C2499">
        <w:tc>
          <w:tcPr>
            <w:tcW w:w="10163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1F24DD57" w14:textId="77777777" w:rsidR="00274FDD" w:rsidRDefault="00274FDD" w:rsidP="000C249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 xml:space="preserve">БЮЛЕТЕНЬ  </w:t>
            </w:r>
            <w:r>
              <w:rPr>
                <w:rFonts w:ascii="Cambria" w:hAnsi="Cambria"/>
                <w:sz w:val="22"/>
                <w:szCs w:val="22"/>
              </w:rPr>
              <w:t>№1</w:t>
            </w:r>
          </w:p>
          <w:p w14:paraId="644C27B9" w14:textId="77777777" w:rsidR="00274FDD" w:rsidRPr="00727657" w:rsidRDefault="00274FDD" w:rsidP="000C249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для голосування на  загальних зборах</w:t>
            </w:r>
          </w:p>
          <w:p w14:paraId="589CCB3B" w14:textId="77777777" w:rsidR="00274FDD" w:rsidRPr="00727657" w:rsidRDefault="00274FDD" w:rsidP="000C249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>(щодо інших питань порядку денного, крім обрання органів товариства)</w:t>
            </w:r>
          </w:p>
          <w:p w14:paraId="122D8D46" w14:textId="77777777" w:rsidR="00274FDD" w:rsidRPr="00D86677" w:rsidRDefault="00274FDD" w:rsidP="000C2499">
            <w:pPr>
              <w:pStyle w:val="a3"/>
              <w:widowControl/>
              <w:spacing w:before="120"/>
              <w:jc w:val="center"/>
              <w:rPr>
                <w:rFonts w:ascii="Cambria" w:hAnsi="Cambria" w:cs="Cambria"/>
                <w:b/>
                <w:color w:val="000000" w:themeColor="text1"/>
                <w:sz w:val="22"/>
                <w:szCs w:val="22"/>
                <w:lang w:val="uk-UA"/>
              </w:rPr>
            </w:pPr>
            <w:r w:rsidRPr="00D86677">
              <w:rPr>
                <w:rFonts w:ascii="Cambria" w:hAnsi="Cambria"/>
                <w:b/>
                <w:caps/>
                <w:color w:val="000000" w:themeColor="text1"/>
                <w:sz w:val="22"/>
                <w:szCs w:val="22"/>
                <w:lang w:val="uk-UA"/>
              </w:rPr>
              <w:t>ПРИВАТНЕ АКЦІОНЕРНЕ ТОВАРИСТВО «</w:t>
            </w:r>
            <w:r w:rsidRPr="00D86677">
              <w:rPr>
                <w:rFonts w:ascii="Cambria" w:hAnsi="Cambria" w:cs="Cambria"/>
                <w:b/>
                <w:color w:val="000000" w:themeColor="text1"/>
                <w:sz w:val="22"/>
                <w:szCs w:val="22"/>
              </w:rPr>
              <w:t>З</w:t>
            </w:r>
            <w:r w:rsidRPr="00D86677">
              <w:rPr>
                <w:rFonts w:ascii="Cambria" w:hAnsi="Cambria" w:cs="Cambria"/>
                <w:b/>
                <w:color w:val="000000" w:themeColor="text1"/>
                <w:sz w:val="22"/>
                <w:szCs w:val="22"/>
                <w:lang w:val="uk-UA"/>
              </w:rPr>
              <w:t>АВОД АГРОТЕХНІЧНИХ МАШИН</w:t>
            </w:r>
            <w:r w:rsidRPr="00D86677">
              <w:rPr>
                <w:rFonts w:ascii="Cambria" w:hAnsi="Cambria"/>
                <w:b/>
                <w:caps/>
                <w:color w:val="000000" w:themeColor="text1"/>
                <w:sz w:val="22"/>
                <w:szCs w:val="22"/>
                <w:lang w:val="uk-UA"/>
              </w:rPr>
              <w:t>»</w:t>
            </w:r>
          </w:p>
          <w:p w14:paraId="78916D0D" w14:textId="77777777" w:rsidR="00274FDD" w:rsidRPr="00727657" w:rsidRDefault="00274FDD" w:rsidP="000C2499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7657">
              <w:rPr>
                <w:rFonts w:ascii="Cambria" w:hAnsi="Cambria"/>
                <w:sz w:val="22"/>
                <w:szCs w:val="22"/>
              </w:rPr>
              <w:t xml:space="preserve">(ідентифікаційний код юридичної особи </w:t>
            </w:r>
            <w:r w:rsidRPr="00727657">
              <w:rPr>
                <w:rFonts w:ascii="Cambria" w:hAnsi="Cambria"/>
                <w:sz w:val="22"/>
                <w:szCs w:val="22"/>
                <w:lang w:val="ru-RU"/>
              </w:rPr>
              <w:t>00235826</w:t>
            </w:r>
            <w:r w:rsidRPr="00727657">
              <w:rPr>
                <w:rFonts w:ascii="Cambria" w:hAnsi="Cambria"/>
                <w:sz w:val="22"/>
                <w:szCs w:val="22"/>
              </w:rPr>
              <w:t>)</w:t>
            </w:r>
          </w:p>
        </w:tc>
      </w:tr>
      <w:tr w:rsidR="00274FDD" w:rsidRPr="005755B0" w14:paraId="180E528D" w14:textId="77777777" w:rsidTr="00274FDD">
        <w:tc>
          <w:tcPr>
            <w:tcW w:w="538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D65B6F" w14:textId="77777777" w:rsidR="00274FDD" w:rsidRPr="00567794" w:rsidRDefault="00274FDD" w:rsidP="000C2499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Дата проведення загальних зборів </w:t>
            </w:r>
          </w:p>
        </w:tc>
        <w:tc>
          <w:tcPr>
            <w:tcW w:w="477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07EB5BA" w14:textId="77777777" w:rsidR="00274FDD" w:rsidRPr="00567794" w:rsidRDefault="00274FDD" w:rsidP="000C2499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08 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</w:rPr>
              <w:t xml:space="preserve"> року</w:t>
            </w:r>
          </w:p>
        </w:tc>
      </w:tr>
      <w:tr w:rsidR="00274FDD" w:rsidRPr="005755B0" w14:paraId="15C5380B" w14:textId="77777777" w:rsidTr="00274FDD">
        <w:tc>
          <w:tcPr>
            <w:tcW w:w="538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881A49E" w14:textId="77777777" w:rsidR="00274FDD" w:rsidRPr="00567794" w:rsidRDefault="00274FDD" w:rsidP="000C2499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56779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і час початку та завершення голосування</w:t>
            </w:r>
          </w:p>
        </w:tc>
        <w:tc>
          <w:tcPr>
            <w:tcW w:w="477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0952BFC" w14:textId="77777777" w:rsidR="00274FDD" w:rsidRPr="00567794" w:rsidRDefault="00274FDD" w:rsidP="000C2499">
            <w:pPr>
              <w:rPr>
                <w:rFonts w:ascii="Cambria" w:hAnsi="Cambria" w:cs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56779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Голосування на Загальних зборах розпочинається з моменту розміщення на веб-сайті  Товариства бюлетеню для голосування – не пізніше 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11 години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28 березня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5</w:t>
            </w:r>
            <w:r w:rsidRPr="004E2198">
              <w:rPr>
                <w:rFonts w:ascii="Cambria" w:hAnsi="Cambria" w:cs="Times New Roman"/>
                <w:bCs/>
                <w:sz w:val="20"/>
                <w:szCs w:val="20"/>
              </w:rPr>
              <w:t xml:space="preserve"> року</w:t>
            </w:r>
            <w:r w:rsidRPr="004E2198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.   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Бюлетені приймаються виключно до 18 години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08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квітня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  <w:r w:rsidRPr="0056779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року (дата і час завершення голосування).</w:t>
            </w:r>
          </w:p>
        </w:tc>
      </w:tr>
      <w:tr w:rsidR="00274FDD" w:rsidRPr="005755B0" w14:paraId="5FED790C" w14:textId="77777777" w:rsidTr="00274FDD">
        <w:tc>
          <w:tcPr>
            <w:tcW w:w="538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A03BB23" w14:textId="77777777" w:rsidR="00274FDD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 xml:space="preserve">Реквізити акціонера </w:t>
            </w:r>
          </w:p>
          <w:p w14:paraId="0C2F0FF3" w14:textId="77777777" w:rsidR="00274FDD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048395C7" w14:textId="77777777" w:rsidR="00274FDD" w:rsidRPr="00FD04C5" w:rsidRDefault="00274FDD" w:rsidP="000C2499">
            <w:pPr>
              <w:rPr>
                <w:bCs/>
                <w:color w:val="000000"/>
                <w:sz w:val="18"/>
                <w:szCs w:val="18"/>
              </w:rPr>
            </w:pPr>
            <w:r w:rsidRPr="00FD04C5">
              <w:rPr>
                <w:bCs/>
                <w:color w:val="000000"/>
                <w:sz w:val="18"/>
                <w:szCs w:val="18"/>
              </w:rPr>
              <w:t>П.І.Б./найменування акціонера або зазначення, що акціонером є держава або територіальна громада (із зазначенням назви)</w:t>
            </w:r>
          </w:p>
          <w:p w14:paraId="4715A51F" w14:textId="77777777" w:rsidR="00274FDD" w:rsidRPr="00FD04C5" w:rsidRDefault="00274FDD" w:rsidP="000C2499">
            <w:pPr>
              <w:rPr>
                <w:rFonts w:ascii="Cambria" w:hAnsi="Cambria" w:cs="Times New Roman"/>
                <w:sz w:val="18"/>
                <w:szCs w:val="18"/>
              </w:rPr>
            </w:pPr>
          </w:p>
          <w:p w14:paraId="246C6816" w14:textId="77777777" w:rsidR="00274FDD" w:rsidRPr="00FD04C5" w:rsidRDefault="00274FDD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6DE1D4F4" w14:textId="77777777" w:rsidR="00274FDD" w:rsidRPr="00FD04C5" w:rsidRDefault="00274FDD" w:rsidP="000C2499">
            <w:pPr>
              <w:rPr>
                <w:sz w:val="18"/>
                <w:szCs w:val="18"/>
              </w:rPr>
            </w:pPr>
          </w:p>
          <w:p w14:paraId="0BB380FE" w14:textId="77777777" w:rsidR="00274FDD" w:rsidRDefault="00274FDD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00683691" w14:textId="77777777" w:rsidR="00274FDD" w:rsidRPr="005755B0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902052F" w14:textId="77777777" w:rsidR="00274FDD" w:rsidRPr="005755B0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D8DB1DF" w14:textId="77777777" w:rsidR="00274FDD" w:rsidRPr="005755B0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74FDD" w:rsidRPr="005755B0" w14:paraId="0D40A08A" w14:textId="77777777" w:rsidTr="00274FDD">
        <w:tc>
          <w:tcPr>
            <w:tcW w:w="538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449B4AD" w14:textId="77777777" w:rsidR="00274FDD" w:rsidRPr="005755B0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Кількість голосів, що належать акціонеру</w:t>
            </w:r>
          </w:p>
        </w:tc>
        <w:tc>
          <w:tcPr>
            <w:tcW w:w="477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AA5193B" w14:textId="77777777" w:rsidR="00274FDD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________ (_____________________________)</w:t>
            </w:r>
          </w:p>
          <w:p w14:paraId="7AC5B1BD" w14:textId="77777777" w:rsidR="00274FDD" w:rsidRPr="005755B0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                                </w:t>
            </w:r>
            <w:r w:rsidRPr="00FD04C5">
              <w:rPr>
                <w:rFonts w:ascii="Cambria" w:hAnsi="Cambria" w:cs="Times New Roman"/>
                <w:sz w:val="20"/>
                <w:szCs w:val="20"/>
                <w:vertAlign w:val="superscript"/>
              </w:rPr>
              <w:t>прописом</w:t>
            </w:r>
          </w:p>
        </w:tc>
      </w:tr>
      <w:tr w:rsidR="00274FDD" w:rsidRPr="005755B0" w14:paraId="70356510" w14:textId="77777777" w:rsidTr="00274FDD">
        <w:tc>
          <w:tcPr>
            <w:tcW w:w="5389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35B91CC" w14:textId="77777777" w:rsidR="00274FDD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sz w:val="20"/>
                <w:szCs w:val="20"/>
              </w:rPr>
              <w:t>Реквізити представника акціонера (за наявності)</w:t>
            </w:r>
          </w:p>
          <w:p w14:paraId="6AF4F368" w14:textId="77777777" w:rsidR="00274FDD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522AD4BE" w14:textId="77777777" w:rsidR="00274FDD" w:rsidRPr="00FD04C5" w:rsidRDefault="00274FDD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П.І.Б.</w:t>
            </w:r>
            <w:r w:rsidRPr="00FD04C5">
              <w:rPr>
                <w:bCs/>
                <w:color w:val="000000"/>
                <w:sz w:val="18"/>
                <w:szCs w:val="18"/>
              </w:rPr>
              <w:t xml:space="preserve"> /найменування</w:t>
            </w:r>
            <w:r w:rsidRPr="00FD04C5">
              <w:rPr>
                <w:sz w:val="18"/>
                <w:szCs w:val="18"/>
              </w:rPr>
              <w:t xml:space="preserve"> представника акціонера</w:t>
            </w:r>
          </w:p>
          <w:p w14:paraId="50304F85" w14:textId="77777777" w:rsidR="00274FDD" w:rsidRPr="00FD04C5" w:rsidRDefault="00274FDD" w:rsidP="000C2499">
            <w:pPr>
              <w:rPr>
                <w:sz w:val="18"/>
                <w:szCs w:val="18"/>
              </w:rPr>
            </w:pPr>
          </w:p>
          <w:p w14:paraId="68677AA1" w14:textId="77777777" w:rsidR="00274FDD" w:rsidRPr="00FD04C5" w:rsidRDefault="00274FDD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64D8601B" w14:textId="77777777" w:rsidR="00274FDD" w:rsidRPr="00FD04C5" w:rsidRDefault="00274FDD" w:rsidP="000C2499">
            <w:pPr>
              <w:rPr>
                <w:sz w:val="18"/>
                <w:szCs w:val="18"/>
              </w:rPr>
            </w:pPr>
          </w:p>
          <w:p w14:paraId="5BEBE20B" w14:textId="77777777" w:rsidR="00274FDD" w:rsidRPr="00FD04C5" w:rsidRDefault="00274FDD" w:rsidP="000C2499">
            <w:pPr>
              <w:rPr>
                <w:sz w:val="18"/>
                <w:szCs w:val="18"/>
              </w:rPr>
            </w:pPr>
            <w:r w:rsidRPr="00FD04C5">
              <w:rPr>
                <w:sz w:val="18"/>
                <w:szCs w:val="18"/>
              </w:rPr>
              <w:t>Код за ЄДРПОУ (у тому числі уповноваженого органу на управління державним або комунальним майном) та код за ЄДРІСІ (за наявності) або номер реєстрації у  торговому, судовому або банківському реєстрі (для юридичних осіб, зареєстрованих за межами України)</w:t>
            </w:r>
            <w:r w:rsidRPr="00FD04C5">
              <w:rPr>
                <w:i/>
                <w:sz w:val="18"/>
                <w:szCs w:val="18"/>
              </w:rPr>
              <w:t xml:space="preserve">  </w:t>
            </w:r>
            <w:r w:rsidRPr="00FD04C5">
              <w:rPr>
                <w:sz w:val="18"/>
                <w:szCs w:val="18"/>
              </w:rPr>
              <w:t>- для юридичної особи</w:t>
            </w:r>
          </w:p>
          <w:p w14:paraId="034BB1F7" w14:textId="77777777" w:rsidR="00274FDD" w:rsidRPr="005755B0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774" w:type="dxa"/>
            <w:gridSpan w:val="2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9F70EC6" w14:textId="77777777" w:rsidR="00274FDD" w:rsidRPr="005755B0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65FE84B1" w14:textId="77777777" w:rsidR="00274FDD" w:rsidRPr="005755B0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74FDD" w:rsidRPr="005755B0" w14:paraId="2A3ADC65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B730183" w14:textId="77777777" w:rsidR="00274FDD" w:rsidRPr="00982E13" w:rsidRDefault="00274FDD" w:rsidP="000C249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1.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Розгляд звіту Генерального директора </w:t>
            </w:r>
            <w:proofErr w:type="gramStart"/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>за  2024</w:t>
            </w:r>
            <w:proofErr w:type="gramEnd"/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  <w:r w:rsidRPr="00982E13"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  <w:t xml:space="preserve">      </w:t>
            </w:r>
          </w:p>
          <w:p w14:paraId="160DCB3F" w14:textId="77777777" w:rsidR="00274FDD" w:rsidRPr="009E1ACD" w:rsidRDefault="00274FDD" w:rsidP="000C2499">
            <w:pPr>
              <w:pStyle w:val="rvps14"/>
              <w:rPr>
                <w:rFonts w:ascii="Cambria" w:hAnsi="Cambria"/>
                <w:sz w:val="20"/>
                <w:szCs w:val="20"/>
                <w:lang w:eastAsia="uk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звіт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Генерального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 2024</w:t>
            </w:r>
            <w:proofErr w:type="gram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рік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Роботу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Генерального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визнати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задовільною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274FDD" w:rsidRPr="005755B0" w14:paraId="35941B4F" w14:textId="77777777" w:rsidTr="000C2499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F25E47C" w14:textId="77777777" w:rsidR="00274FDD" w:rsidRPr="004E2198" w:rsidRDefault="00274FDD" w:rsidP="000C2499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ВАРІАНТИ ГОЛОСУВАННЯ з 1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BBB420F" w14:textId="77777777" w:rsidR="00274FDD" w:rsidRPr="004E2198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39E2318F" w14:textId="77777777" w:rsidR="00274FDD" w:rsidRPr="004E2198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274FDD" w:rsidRPr="005755B0" w14:paraId="4BBCB530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DE86FCF" w14:textId="77777777" w:rsidR="00274FDD" w:rsidRPr="00982E13" w:rsidRDefault="00274FDD" w:rsidP="000C249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</w:pP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 </w:t>
            </w:r>
            <w:r w:rsidRPr="00982E13">
              <w:rPr>
                <w:rFonts w:ascii="Cambria" w:hAnsi="Cambria"/>
                <w:b/>
                <w:sz w:val="20"/>
                <w:szCs w:val="20"/>
                <w:lang w:val="uk-UA"/>
              </w:rPr>
              <w:t>2</w:t>
            </w: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.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Розгляд звіту Наглядової ради Товариства </w:t>
            </w:r>
            <w:proofErr w:type="gramStart"/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>за  2024</w:t>
            </w:r>
            <w:proofErr w:type="gramEnd"/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рік та прийняття рішення за наслідками розгляду такого звіту.</w:t>
            </w:r>
          </w:p>
          <w:p w14:paraId="2915FDF7" w14:textId="77777777" w:rsidR="00274FDD" w:rsidRPr="00982E13" w:rsidRDefault="00274FDD" w:rsidP="000C2499">
            <w:pPr>
              <w:pStyle w:val="a3"/>
              <w:widowControl/>
              <w:spacing w:after="0"/>
              <w:jc w:val="both"/>
              <w:rPr>
                <w:rFonts w:ascii="Cambria" w:hAnsi="Cambria"/>
                <w:sz w:val="20"/>
                <w:szCs w:val="20"/>
                <w:lang w:val="uk-UA"/>
              </w:rPr>
            </w:pPr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рішення</w:t>
            </w:r>
            <w:proofErr w:type="spellEnd"/>
            <w:r w:rsidRPr="004E2198">
              <w:rPr>
                <w:rFonts w:ascii="Cambria" w:hAnsi="Cambria"/>
                <w:b/>
                <w:sz w:val="20"/>
                <w:szCs w:val="20"/>
                <w:lang w:val="ru-RU"/>
              </w:rPr>
              <w:t>:</w:t>
            </w:r>
            <w:r w:rsidRPr="004E2198">
              <w:rPr>
                <w:rFonts w:ascii="Cambria" w:hAnsi="Cambria"/>
                <w:sz w:val="20"/>
                <w:szCs w:val="20"/>
                <w:lang w:val="ru-RU"/>
              </w:rPr>
              <w:t xml:space="preserve"> </w:t>
            </w:r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Затвердити звіт Наглядової ради Товариства </w:t>
            </w:r>
            <w:proofErr w:type="gramStart"/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>за  2024</w:t>
            </w:r>
            <w:proofErr w:type="gramEnd"/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рік. Роботу Наглядової ради Товариства визнати задовільною.</w:t>
            </w:r>
          </w:p>
        </w:tc>
      </w:tr>
      <w:tr w:rsidR="00274FDD" w:rsidRPr="005755B0" w14:paraId="32D3FC4A" w14:textId="77777777" w:rsidTr="000C2499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217FBEB7" w14:textId="77777777" w:rsidR="00274FDD" w:rsidRPr="004E2198" w:rsidRDefault="00274FDD" w:rsidP="000C2499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CC448E0" w14:textId="77777777" w:rsidR="00274FDD" w:rsidRPr="004E2198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12C7D69" w14:textId="77777777" w:rsidR="00274FDD" w:rsidRPr="004E2198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E2198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274FDD" w:rsidRPr="005755B0" w14:paraId="767ECF38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09825FE1" w14:textId="77777777" w:rsidR="00274FDD" w:rsidRPr="00982E13" w:rsidRDefault="00274FDD" w:rsidP="000C2499">
            <w:pPr>
              <w:pStyle w:val="a3"/>
              <w:widowControl/>
              <w:spacing w:after="0"/>
              <w:jc w:val="both"/>
              <w:rPr>
                <w:rFonts w:ascii="Cambria" w:hAnsi="Cambria" w:cs="Cambria"/>
                <w:color w:val="000000"/>
                <w:sz w:val="20"/>
                <w:szCs w:val="20"/>
                <w:lang w:val="uk-UA"/>
              </w:rPr>
            </w:pPr>
            <w:r w:rsidRPr="00982E13">
              <w:rPr>
                <w:rFonts w:ascii="Cambria" w:hAnsi="Cambria"/>
                <w:b/>
                <w:color w:val="000000"/>
                <w:sz w:val="20"/>
                <w:szCs w:val="20"/>
                <w:lang w:val="uk-UA"/>
              </w:rPr>
              <w:t>Питання 3.</w:t>
            </w:r>
            <w:r w:rsidRPr="00982E13">
              <w:rPr>
                <w:rFonts w:ascii="Cambria" w:hAnsi="Cambria"/>
                <w:color w:val="000000"/>
                <w:sz w:val="20"/>
                <w:szCs w:val="20"/>
                <w:lang w:val="uk-UA"/>
              </w:rPr>
              <w:t xml:space="preserve"> </w:t>
            </w:r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>Розгляд висновків аудиторського звіту суб'єкта аудиторської діяльності та затвердження заходів за результатами розгляду такого звіту.</w:t>
            </w:r>
          </w:p>
          <w:p w14:paraId="69A4E8AB" w14:textId="77777777" w:rsidR="00274FDD" w:rsidRPr="004B432B" w:rsidRDefault="00274FDD" w:rsidP="000C2499">
            <w:pPr>
              <w:pStyle w:val="rvps14"/>
              <w:rPr>
                <w:rFonts w:ascii="Cambria" w:hAnsi="Cambria"/>
                <w:color w:val="000000"/>
                <w:sz w:val="20"/>
                <w:szCs w:val="20"/>
                <w:lang w:val="ru-RU"/>
              </w:rPr>
            </w:pPr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proofErr w:type="gram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proofErr w:type="gram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розглядати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висновки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аудиторського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суб'єкта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аудиторської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затверджувати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заходи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розгляду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звіту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результатами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  2024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року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), у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зв'язку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їх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відсутністю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274FDD" w:rsidRPr="005755B0" w14:paraId="2B18D49C" w14:textId="77777777" w:rsidTr="000C2499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9E09525" w14:textId="77777777" w:rsidR="00274FDD" w:rsidRPr="005755B0" w:rsidRDefault="00274FDD" w:rsidP="000C2499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7C6ABBF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BB7893D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274FDD" w:rsidRPr="005755B0" w14:paraId="460EAA40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2A12A47" w14:textId="77777777" w:rsidR="00274FDD" w:rsidRPr="00C86E01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>Питання</w:t>
            </w:r>
            <w:proofErr w:type="spellEnd"/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</w:rPr>
              <w:t>4</w:t>
            </w:r>
            <w:r w:rsidRPr="004E2198">
              <w:rPr>
                <w:rFonts w:ascii="Cambria" w:hAnsi="Cambria"/>
                <w:b/>
                <w:color w:val="000000"/>
                <w:sz w:val="20"/>
                <w:szCs w:val="20"/>
              </w:rPr>
              <w:t>.</w:t>
            </w:r>
            <w:r w:rsidRPr="004E2198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Затвердження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результатів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фінансово-господарської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діяльності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  2024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рік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Розподіл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прибутку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2BDFDC2E" w14:textId="77777777" w:rsidR="00274FDD" w:rsidRPr="000622A3" w:rsidRDefault="00274FDD" w:rsidP="000C2499">
            <w:pPr>
              <w:pStyle w:val="a3"/>
              <w:widowControl/>
              <w:spacing w:after="0"/>
              <w:ind w:left="57"/>
              <w:jc w:val="both"/>
              <w:rPr>
                <w:rFonts w:ascii="Cambria" w:hAnsi="Cambria" w:cs="Cambria"/>
                <w:color w:val="FF0000"/>
                <w:sz w:val="20"/>
                <w:szCs w:val="20"/>
              </w:rPr>
            </w:pPr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>Затвердити результати фінансово-господарської діяльності за 2024 рік.  Прибуток, отриманий Товариством у 2024 році не розподіляти, використовувати на забезпечення поточної діяльності Товариства.</w:t>
            </w:r>
          </w:p>
        </w:tc>
      </w:tr>
      <w:tr w:rsidR="00274FDD" w:rsidRPr="005755B0" w14:paraId="6E88E955" w14:textId="77777777" w:rsidTr="000C2499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3BA6356A" w14:textId="77777777" w:rsidR="00274FDD" w:rsidRPr="005755B0" w:rsidRDefault="00274FDD" w:rsidP="000C2499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725BE704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4ABA778B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274FDD" w:rsidRPr="005755B0" w14:paraId="73A38193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56C59EB" w14:textId="77777777" w:rsidR="00274FDD" w:rsidRDefault="00274FDD" w:rsidP="000C2499">
            <w:pPr>
              <w:pStyle w:val="a3"/>
              <w:widowControl/>
              <w:spacing w:after="0"/>
              <w:ind w:left="57"/>
              <w:jc w:val="both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5.</w:t>
            </w:r>
            <w:r w:rsidRPr="004416D6">
              <w:rPr>
                <w:rFonts w:ascii="Cambria" w:hAnsi="Cambria"/>
                <w:color w:val="000000"/>
                <w:sz w:val="20"/>
                <w:szCs w:val="20"/>
                <w:lang w:val="ru-RU"/>
              </w:rPr>
              <w:t xml:space="preserve"> </w:t>
            </w:r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>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рішення, та надання повноважень на укладання таких правочинів.</w:t>
            </w:r>
          </w:p>
          <w:p w14:paraId="78C23F8B" w14:textId="77777777" w:rsidR="00274FDD" w:rsidRPr="0051150F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Проект </w:t>
            </w:r>
            <w:proofErr w:type="spellStart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рішення</w:t>
            </w:r>
            <w:proofErr w:type="spellEnd"/>
            <w:r w:rsidRPr="00E40C1A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Попередньо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надати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згоду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вчинення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наступних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значних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правочинів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які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можуть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вчинятися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Товариством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протягом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більш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як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одного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року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дати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прийняття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такого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рішення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:</w:t>
            </w:r>
          </w:p>
          <w:p w14:paraId="4F0CBA05" w14:textId="77777777" w:rsidR="00274FDD" w:rsidRPr="0051150F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купівлі-продажу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постачання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40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млн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.;</w:t>
            </w:r>
          </w:p>
          <w:p w14:paraId="36493BD7" w14:textId="77777777" w:rsidR="00274FDD" w:rsidRPr="0051150F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підряду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виконання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робіт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надання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послуг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40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млн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.;</w:t>
            </w:r>
          </w:p>
          <w:p w14:paraId="328981C5" w14:textId="77777777" w:rsidR="00274FDD" w:rsidRPr="0051150F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оренди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найму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лізингу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25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млн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.;</w:t>
            </w:r>
          </w:p>
          <w:p w14:paraId="60443429" w14:textId="77777777" w:rsidR="00274FDD" w:rsidRPr="0051150F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страхування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15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млн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.;</w:t>
            </w:r>
          </w:p>
          <w:p w14:paraId="339201AE" w14:textId="77777777" w:rsidR="00274FDD" w:rsidRPr="0051150F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позики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кредиту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банківських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послуг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фінансової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допомоги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відступлення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права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вимоги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переводу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боргу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proofErr w:type="gram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40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млн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.;</w:t>
            </w:r>
          </w:p>
          <w:p w14:paraId="03574290" w14:textId="77777777" w:rsidR="00274FDD" w:rsidRPr="0051150F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Застава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порука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15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млн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.;</w:t>
            </w:r>
          </w:p>
          <w:p w14:paraId="45A13354" w14:textId="77777777" w:rsidR="00274FDD" w:rsidRPr="0051150F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Майнова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порука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граничною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сукупною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вартістю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40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млн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грн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.;</w:t>
            </w:r>
          </w:p>
          <w:p w14:paraId="543AED03" w14:textId="77777777" w:rsidR="00274FDD" w:rsidRPr="00C86E01" w:rsidRDefault="00274FDD" w:rsidP="000C2499">
            <w:pPr>
              <w:pStyle w:val="rvps14"/>
              <w:ind w:hanging="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Уповноважити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укладання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підписання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таких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правочинів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Генерального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підставі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рішення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274FDD" w:rsidRPr="005755B0" w14:paraId="479A210D" w14:textId="77777777" w:rsidTr="000C2499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2AEDD69" w14:textId="77777777" w:rsidR="00274FDD" w:rsidRPr="005755B0" w:rsidRDefault="00274FDD" w:rsidP="000C2499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970EC78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C2CA3F1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274FDD" w:rsidRPr="005755B0" w14:paraId="51CA7F89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7EF2DB04" w14:textId="77777777" w:rsidR="00274FDD" w:rsidRPr="00C86E01" w:rsidRDefault="00274FDD" w:rsidP="000C2499">
            <w:pPr>
              <w:spacing w:before="60" w:after="60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proofErr w:type="spellStart"/>
            <w:r w:rsidRPr="00C86E01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C86E01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6. </w:t>
            </w:r>
            <w:r w:rsidRPr="00C86E01">
              <w:rPr>
                <w:rStyle w:val="spanrvts0"/>
                <w:rFonts w:ascii="Cambria" w:eastAsia="SimSun" w:hAnsi="Cambria"/>
                <w:sz w:val="20"/>
                <w:szCs w:val="20"/>
              </w:rPr>
              <w:t>Прийняття рішення про припинення повноважень членів наглядової ради.</w:t>
            </w:r>
          </w:p>
          <w:p w14:paraId="45C92CDA" w14:textId="77777777" w:rsidR="00274FDD" w:rsidRPr="00C86E01" w:rsidRDefault="00274FDD" w:rsidP="000C2499">
            <w:pPr>
              <w:pStyle w:val="rvps14"/>
              <w:ind w:hanging="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>Проект</w:t>
            </w:r>
            <w:proofErr w:type="spellEnd"/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>рішення</w:t>
            </w:r>
            <w:proofErr w:type="spellEnd"/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>:</w:t>
            </w:r>
            <w:r w:rsidRPr="00C86E01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Припинити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повноваження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членів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Санжаревського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Iгоря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Енгельсовича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Лешкевича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Iвана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Iвановича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Санжаревської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Наталі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Анатоліївни</w:t>
            </w:r>
            <w:proofErr w:type="spellEnd"/>
            <w:r w:rsidRPr="00C86E01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274FDD" w:rsidRPr="005755B0" w14:paraId="59A172AA" w14:textId="77777777" w:rsidTr="000C2499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08B8A87" w14:textId="77777777" w:rsidR="00274FDD" w:rsidRPr="005755B0" w:rsidRDefault="00274FDD" w:rsidP="000C2499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44E3C20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86584B9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274FDD" w:rsidRPr="005755B0" w14:paraId="25A507AF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21B8CC36" w14:textId="77777777" w:rsidR="00274FDD" w:rsidRDefault="00274FDD" w:rsidP="000C2499">
            <w:pPr>
              <w:pStyle w:val="rvps14"/>
              <w:ind w:hanging="2"/>
              <w:rPr>
                <w:rStyle w:val="spanrvts0"/>
                <w:rFonts w:ascii="Cambria" w:hAnsi="Cambria"/>
                <w:sz w:val="20"/>
                <w:szCs w:val="20"/>
              </w:rPr>
            </w:pPr>
            <w:proofErr w:type="spellStart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Питання</w:t>
            </w:r>
            <w:proofErr w:type="spellEnd"/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8</w:t>
            </w:r>
            <w:r w:rsidRPr="004416D6"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ascii="Cambria" w:hAnsi="Cambria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Затвердження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умов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цивільно-правових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/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трудових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контрактів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),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що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укладаються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членами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встановлення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розміру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їх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винагороди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обрання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особи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уповноваженої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підписання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(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контрактів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) з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ними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  <w:p w14:paraId="497EEF09" w14:textId="77777777" w:rsidR="00274FDD" w:rsidRPr="00C86E01" w:rsidRDefault="00274FDD" w:rsidP="000C2499">
            <w:pPr>
              <w:pStyle w:val="rvps14"/>
              <w:ind w:hanging="2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>Проект</w:t>
            </w:r>
            <w:proofErr w:type="spellEnd"/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>рішення</w:t>
            </w:r>
            <w:proofErr w:type="spellEnd"/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>:</w:t>
            </w:r>
            <w:r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Затвердити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умови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цивільно-правових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що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укладаються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членами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Винагороду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членам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наглядової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ради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не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сплачувати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Обрати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особою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уповноваженою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підписання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договорів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з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ними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Генерального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директора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Товариства</w:t>
            </w:r>
            <w:proofErr w:type="spellEnd"/>
            <w:r w:rsidRPr="0051150F">
              <w:rPr>
                <w:rStyle w:val="spanrvts0"/>
                <w:rFonts w:ascii="Cambria" w:hAnsi="Cambria"/>
                <w:sz w:val="20"/>
                <w:szCs w:val="20"/>
              </w:rPr>
              <w:t>.</w:t>
            </w:r>
          </w:p>
        </w:tc>
      </w:tr>
      <w:tr w:rsidR="00274FDD" w:rsidRPr="005755B0" w14:paraId="3E353A4E" w14:textId="77777777" w:rsidTr="000C2499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47248F21" w14:textId="77777777" w:rsidR="00274FDD" w:rsidRPr="005755B0" w:rsidRDefault="00274FDD" w:rsidP="000C2499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6093B48F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D82CE68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274FDD" w:rsidRPr="005755B0" w14:paraId="0FA58117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1B0AA9F7" w14:textId="77777777" w:rsidR="00274FDD" w:rsidRDefault="00274FDD" w:rsidP="000C2499">
            <w:pPr>
              <w:spacing w:before="60" w:after="60"/>
              <w:rPr>
                <w:rStyle w:val="spanrvts0"/>
                <w:rFonts w:ascii="Cambria" w:eastAsia="SimSun" w:hAnsi="Cambria"/>
                <w:sz w:val="20"/>
                <w:szCs w:val="20"/>
              </w:rPr>
            </w:pPr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>Питання 9.</w:t>
            </w:r>
            <w:r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</w:t>
            </w:r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>Прийняття рішення про внесення змін до Єдиного державного реєстру юридичних осіб, фізичних осіб-підприємців та громадських формувань щодо місцезнаходження Товариства, пов'язаних із перейменуванням вулиці, по якій зареєстроване Товариство. Визначення особи, якій надаватимуться повноваження щодо забезпечення державної реєстрації таких змін.</w:t>
            </w:r>
          </w:p>
          <w:p w14:paraId="0327243A" w14:textId="77777777" w:rsidR="00274FDD" w:rsidRPr="00C86E01" w:rsidRDefault="00274FDD" w:rsidP="000C2499">
            <w:pPr>
              <w:spacing w:before="60" w:after="6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86E01"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>Проект рішення:</w:t>
            </w:r>
            <w:r>
              <w:rPr>
                <w:rStyle w:val="spanrvts0"/>
                <w:rFonts w:ascii="Cambria" w:eastAsia="SimSun" w:hAnsi="Cambria"/>
                <w:b/>
                <w:bCs/>
                <w:sz w:val="20"/>
                <w:szCs w:val="20"/>
              </w:rPr>
              <w:t xml:space="preserve"> </w:t>
            </w:r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Прийняти рішення про внесення змін до Єдиного державного реєстру юридичних осіб, фізичних осіб-підприємців та громадських формувань щодо місцезнаходження Товариства, пов'язаних із перейменуванням вулиці, по якій зареєстроване Товариство з вулиця </w:t>
            </w:r>
            <w:proofErr w:type="spellStart"/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>Чубанова</w:t>
            </w:r>
            <w:proofErr w:type="spellEnd"/>
            <w:r w:rsidRPr="0051150F">
              <w:rPr>
                <w:rStyle w:val="spanrvts0"/>
                <w:rFonts w:ascii="Cambria" w:eastAsia="SimSun" w:hAnsi="Cambria"/>
                <w:sz w:val="20"/>
                <w:szCs w:val="20"/>
              </w:rPr>
              <w:t xml:space="preserve"> на вулиця Домаха. Визначити,  що місцезнаходженням ПРИВАТНОГО АКЦІОНЕРНОГО ТОВАРИСТВА "ЗАВОД АГРОТЕХНІЧНИХ МАШИН" є  адреса: Україна, 69118, Запорізька область, місто Запоріжжя, вулиця Домаха, будинок 1. Надати повноваження щодо забезпечення державної реєстрації таких змін Генеральному директору Товариства Волошину Андрію Віталійовичу (самостійно або доручивши це іншим особам у порядку, встановленому чинним законодавством).</w:t>
            </w:r>
          </w:p>
        </w:tc>
      </w:tr>
      <w:tr w:rsidR="00274FDD" w:rsidRPr="005755B0" w14:paraId="237CF17F" w14:textId="77777777" w:rsidTr="000C2499">
        <w:tc>
          <w:tcPr>
            <w:tcW w:w="4452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5B5615CA" w14:textId="77777777" w:rsidR="00274FDD" w:rsidRPr="005755B0" w:rsidRDefault="00274FDD" w:rsidP="000C2499">
            <w:pPr>
              <w:spacing w:before="60" w:after="6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ВАРІАНТИ ГОЛОСУВАННЯ з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 xml:space="preserve"> питання</w:t>
            </w:r>
          </w:p>
        </w:tc>
        <w:tc>
          <w:tcPr>
            <w:tcW w:w="2977" w:type="dxa"/>
            <w:gridSpan w:val="2"/>
            <w:tcBorders>
              <w:left w:val="single" w:sz="0" w:space="0" w:color="000000"/>
              <w:bottom w:val="single" w:sz="0" w:space="0" w:color="000000"/>
            </w:tcBorders>
            <w:shd w:val="clear" w:color="auto" w:fill="auto"/>
          </w:tcPr>
          <w:p w14:paraId="108ECD56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“ЗА”</w:t>
            </w:r>
          </w:p>
        </w:tc>
        <w:tc>
          <w:tcPr>
            <w:tcW w:w="273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</w:tcPr>
          <w:p w14:paraId="516825BF" w14:textId="77777777" w:rsidR="00274FDD" w:rsidRPr="005755B0" w:rsidRDefault="00274FDD" w:rsidP="000C2499">
            <w:pPr>
              <w:spacing w:before="60" w:after="6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“ПРОТИ”</w:t>
            </w:r>
          </w:p>
        </w:tc>
      </w:tr>
      <w:tr w:rsidR="00274FDD" w:rsidRPr="005755B0" w14:paraId="2C53D6E5" w14:textId="77777777" w:rsidTr="000C2499">
        <w:tc>
          <w:tcPr>
            <w:tcW w:w="10163" w:type="dxa"/>
            <w:gridSpan w:val="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E2F3"/>
          </w:tcPr>
          <w:p w14:paraId="0B495833" w14:textId="77777777" w:rsidR="00274FDD" w:rsidRPr="005755B0" w:rsidRDefault="00274FDD" w:rsidP="000C2499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17C965CF" w14:textId="77777777" w:rsidR="00274FDD" w:rsidRPr="005755B0" w:rsidRDefault="00274FDD" w:rsidP="000C2499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755B0">
              <w:rPr>
                <w:rFonts w:ascii="Cambria" w:hAnsi="Cambria" w:cs="Times New Roman"/>
                <w:b/>
                <w:sz w:val="20"/>
                <w:szCs w:val="20"/>
              </w:rPr>
              <w:t>УВАГА! Бюлетень  має бути підписаний акціонером  (представником  акціонера) 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недійсним!</w:t>
            </w:r>
          </w:p>
          <w:p w14:paraId="502EBEA0" w14:textId="77777777" w:rsidR="00274FDD" w:rsidRPr="005755B0" w:rsidRDefault="00274FDD" w:rsidP="00274FDD">
            <w:pPr>
              <w:tabs>
                <w:tab w:val="left" w:pos="226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C09427F" w14:textId="77777777" w:rsidR="00CB7570" w:rsidRDefault="00CB7570"/>
    <w:sectPr w:rsidR="00CB7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DD"/>
    <w:rsid w:val="00274FDD"/>
    <w:rsid w:val="00924AE2"/>
    <w:rsid w:val="00B85D39"/>
    <w:rsid w:val="00C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B96E"/>
  <w15:chartTrackingRefBased/>
  <w15:docId w15:val="{A7FC8E76-04CE-46A9-ACAA-EE1F9CF9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FDD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FDD"/>
    <w:pPr>
      <w:spacing w:after="120"/>
    </w:pPr>
    <w:rPr>
      <w:lang w:val="x-none"/>
    </w:rPr>
  </w:style>
  <w:style w:type="character" w:customStyle="1" w:styleId="a4">
    <w:name w:val="Основний текст Знак"/>
    <w:basedOn w:val="a0"/>
    <w:link w:val="a3"/>
    <w:qFormat/>
    <w:rsid w:val="00274FDD"/>
    <w:rPr>
      <w:rFonts w:ascii="Times New Roman" w:eastAsia="SimSun" w:hAnsi="Times New Roman" w:cs="Arial Unicode MS"/>
      <w:kern w:val="1"/>
      <w:sz w:val="24"/>
      <w:szCs w:val="24"/>
      <w:lang w:val="x-none" w:eastAsia="hi-IN" w:bidi="hi-IN"/>
    </w:rPr>
  </w:style>
  <w:style w:type="character" w:customStyle="1" w:styleId="spanrvts0">
    <w:name w:val="span_rvts0"/>
    <w:rsid w:val="00274FDD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274FDD"/>
    <w:pPr>
      <w:widowControl/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4156</Words>
  <Characters>2369</Characters>
  <Application>Microsoft Office Word</Application>
  <DocSecurity>0</DocSecurity>
  <Lines>19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Khairullina</dc:creator>
  <cp:keywords/>
  <dc:description/>
  <cp:lastModifiedBy>Maryna Khairullina</cp:lastModifiedBy>
  <cp:revision>1</cp:revision>
  <dcterms:created xsi:type="dcterms:W3CDTF">2025-03-18T10:13:00Z</dcterms:created>
  <dcterms:modified xsi:type="dcterms:W3CDTF">2025-03-18T10:17:00Z</dcterms:modified>
</cp:coreProperties>
</file>